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0C7373">
        <w:rPr>
          <w:b w:val="0"/>
          <w:sz w:val="24"/>
          <w:szCs w:val="24"/>
        </w:rPr>
        <w:t>1</w:t>
      </w:r>
      <w:r w:rsidR="00FD7C76">
        <w:rPr>
          <w:b w:val="0"/>
          <w:sz w:val="24"/>
          <w:szCs w:val="24"/>
        </w:rPr>
        <w:t>7</w:t>
      </w:r>
      <w:r w:rsidR="000C7373">
        <w:rPr>
          <w:b w:val="0"/>
          <w:sz w:val="24"/>
          <w:szCs w:val="24"/>
        </w:rPr>
        <w:t>-10/19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AF0ADB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AF0ADB">
        <w:rPr>
          <w:b w:val="0"/>
          <w:sz w:val="24"/>
          <w:szCs w:val="24"/>
        </w:rPr>
        <w:t xml:space="preserve"> </w:t>
      </w:r>
      <w:r w:rsidR="00352BC8">
        <w:rPr>
          <w:b w:val="0"/>
          <w:sz w:val="24"/>
          <w:szCs w:val="24"/>
        </w:rPr>
        <w:t>В.Т.В.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B67E3F">
        <w:t>31 октября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P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604799" w:rsidRPr="007C6565" w:rsidRDefault="00360C9B" w:rsidP="00576679">
      <w:pPr>
        <w:numPr>
          <w:ilvl w:val="0"/>
          <w:numId w:val="9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 xml:space="preserve">. </w:t>
      </w:r>
      <w:r w:rsidR="00280C0A" w:rsidRPr="007C6565">
        <w:t>п</w:t>
      </w:r>
      <w:r w:rsidR="00604799" w:rsidRPr="007C6565">
        <w:t xml:space="preserve">редседателя комиссии, </w:t>
      </w:r>
      <w:r>
        <w:t xml:space="preserve">первого вице-президента АПМО </w:t>
      </w:r>
      <w:proofErr w:type="spellStart"/>
      <w:r>
        <w:t>Толчеева</w:t>
      </w:r>
      <w:proofErr w:type="spellEnd"/>
      <w:r>
        <w:t xml:space="preserve"> М.Н.,</w:t>
      </w:r>
    </w:p>
    <w:p w:rsidR="00576679" w:rsidRPr="007C6565" w:rsidRDefault="00576679" w:rsidP="00576679">
      <w:pPr>
        <w:numPr>
          <w:ilvl w:val="0"/>
          <w:numId w:val="9"/>
        </w:numPr>
        <w:tabs>
          <w:tab w:val="left" w:pos="3828"/>
        </w:tabs>
        <w:jc w:val="both"/>
      </w:pPr>
      <w:r w:rsidRPr="007C6565">
        <w:rPr>
          <w:shd w:val="clear" w:color="auto" w:fill="FFFFFF"/>
        </w:rPr>
        <w:t>заместителя председателя комиссии</w:t>
      </w:r>
      <w:r w:rsidRPr="007C6565">
        <w:t xml:space="preserve"> Абрамовича М.А.,  </w:t>
      </w:r>
    </w:p>
    <w:p w:rsidR="00AF0ADB" w:rsidRPr="007C6565" w:rsidRDefault="00AF0ADB" w:rsidP="00AF0ADB">
      <w:pPr>
        <w:numPr>
          <w:ilvl w:val="0"/>
          <w:numId w:val="9"/>
        </w:numPr>
        <w:tabs>
          <w:tab w:val="left" w:pos="3828"/>
        </w:tabs>
        <w:jc w:val="both"/>
      </w:pPr>
      <w:r w:rsidRPr="007C6565">
        <w:rPr>
          <w:szCs w:val="24"/>
        </w:rPr>
        <w:t xml:space="preserve">членов комиссии: </w:t>
      </w:r>
      <w:r w:rsidRPr="007C6565">
        <w:t>Рубина Ю.Д., Поспелова О.В.,</w:t>
      </w:r>
      <w:r w:rsidRPr="007C6565">
        <w:rPr>
          <w:szCs w:val="24"/>
        </w:rPr>
        <w:t xml:space="preserve"> Ковалёвой Л.Н., </w:t>
      </w:r>
      <w:proofErr w:type="spellStart"/>
      <w:r w:rsidRPr="007C6565">
        <w:rPr>
          <w:szCs w:val="24"/>
        </w:rPr>
        <w:t>Бабаянц</w:t>
      </w:r>
      <w:proofErr w:type="spellEnd"/>
      <w:r w:rsidRPr="007C6565">
        <w:rPr>
          <w:szCs w:val="24"/>
        </w:rPr>
        <w:t xml:space="preserve"> Е.Е., Никифорова А.В., Ильичёва П.А., </w:t>
      </w:r>
      <w:proofErr w:type="spellStart"/>
      <w:r>
        <w:rPr>
          <w:szCs w:val="24"/>
        </w:rPr>
        <w:t>Корнуковой</w:t>
      </w:r>
      <w:proofErr w:type="spellEnd"/>
      <w:r>
        <w:rPr>
          <w:szCs w:val="24"/>
        </w:rPr>
        <w:t xml:space="preserve"> М.С.</w:t>
      </w:r>
    </w:p>
    <w:p w:rsidR="00781EBC" w:rsidRDefault="00576679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FB3949">
        <w:t>при секретаре, члене комиссии, Рыбакове С.А.,</w:t>
      </w:r>
    </w:p>
    <w:p w:rsidR="000C7373" w:rsidRPr="004B59EC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 участии адвоката </w:t>
      </w:r>
      <w:r w:rsidR="00352BC8">
        <w:t>В.</w:t>
      </w:r>
      <w:r w:rsidR="00FD7C76" w:rsidRPr="004B59EC">
        <w:t>Т.В</w:t>
      </w:r>
      <w:r w:rsidR="008D015B" w:rsidRPr="004B59EC">
        <w:t>.</w:t>
      </w:r>
      <w:r w:rsidR="004B59EC" w:rsidRPr="004B59EC">
        <w:t xml:space="preserve">, 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AF0ADB">
        <w:rPr>
          <w:sz w:val="24"/>
        </w:rPr>
        <w:t xml:space="preserve"> </w:t>
      </w:r>
      <w:r w:rsidR="00FD7C76">
        <w:rPr>
          <w:sz w:val="24"/>
        </w:rPr>
        <w:t>25.09.2019</w:t>
      </w:r>
      <w:r w:rsidR="00A6312B">
        <w:rPr>
          <w:sz w:val="24"/>
        </w:rPr>
        <w:t xml:space="preserve"> г.</w:t>
      </w:r>
      <w:r w:rsidR="00072E7F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781EBC">
        <w:rPr>
          <w:sz w:val="24"/>
          <w:szCs w:val="24"/>
        </w:rPr>
        <w:t xml:space="preserve"> доверителя</w:t>
      </w:r>
      <w:r w:rsidR="00AF0ADB">
        <w:rPr>
          <w:sz w:val="24"/>
          <w:szCs w:val="24"/>
        </w:rPr>
        <w:t xml:space="preserve"> </w:t>
      </w:r>
      <w:r w:rsidR="00352BC8">
        <w:rPr>
          <w:sz w:val="24"/>
          <w:szCs w:val="24"/>
        </w:rPr>
        <w:t>Г.</w:t>
      </w:r>
      <w:r w:rsidR="00FD7C76">
        <w:rPr>
          <w:sz w:val="24"/>
          <w:szCs w:val="24"/>
        </w:rPr>
        <w:t>М.М.</w:t>
      </w:r>
      <w:r w:rsidR="00AF0ADB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AF0ADB">
        <w:rPr>
          <w:sz w:val="24"/>
        </w:rPr>
        <w:t xml:space="preserve"> </w:t>
      </w:r>
      <w:r w:rsidR="00352BC8">
        <w:rPr>
          <w:sz w:val="24"/>
        </w:rPr>
        <w:t>В.</w:t>
      </w:r>
      <w:r w:rsidR="00FD7C76">
        <w:rPr>
          <w:sz w:val="24"/>
        </w:rPr>
        <w:t>Т.В.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Default="006062B9" w:rsidP="001B6ADB">
      <w:pPr>
        <w:ind w:firstLine="709"/>
        <w:jc w:val="both"/>
        <w:rPr>
          <w:szCs w:val="24"/>
        </w:rPr>
      </w:pPr>
      <w:r>
        <w:t xml:space="preserve">  в АПМО </w:t>
      </w:r>
      <w:r>
        <w:rPr>
          <w:szCs w:val="24"/>
        </w:rPr>
        <w:t xml:space="preserve">поступила жалоба доверителя </w:t>
      </w:r>
      <w:r w:rsidR="00352BC8">
        <w:rPr>
          <w:szCs w:val="24"/>
        </w:rPr>
        <w:t>Г.</w:t>
      </w:r>
      <w:r w:rsidR="00FD7C76">
        <w:rPr>
          <w:szCs w:val="24"/>
        </w:rPr>
        <w:t>М.М.</w:t>
      </w:r>
      <w:r>
        <w:t xml:space="preserve"> в от</w:t>
      </w:r>
      <w:r w:rsidR="00781EBC">
        <w:t>ношении адвоката</w:t>
      </w:r>
      <w:r w:rsidR="00AF0ADB">
        <w:t xml:space="preserve"> </w:t>
      </w:r>
      <w:r w:rsidR="00352BC8">
        <w:t>В.</w:t>
      </w:r>
      <w:r w:rsidR="00FD7C76">
        <w:t>Т.В</w:t>
      </w:r>
      <w:r w:rsidR="008D015B">
        <w:t>.</w:t>
      </w:r>
      <w:r>
        <w:rPr>
          <w:szCs w:val="24"/>
        </w:rPr>
        <w:t>,</w:t>
      </w:r>
      <w:r>
        <w:t xml:space="preserve"> в которой указывается, что адвокат</w:t>
      </w:r>
      <w:r w:rsidR="00AF0ADB">
        <w:t xml:space="preserve"> </w:t>
      </w:r>
      <w:r w:rsidR="00FD7C76">
        <w:rPr>
          <w:szCs w:val="24"/>
        </w:rPr>
        <w:t>осуществляла</w:t>
      </w:r>
      <w:r w:rsidR="00FD7C76" w:rsidRPr="0089112E">
        <w:rPr>
          <w:szCs w:val="24"/>
        </w:rPr>
        <w:t xml:space="preserve"> защиту заявителя по уголовному делу</w:t>
      </w:r>
      <w:r w:rsidR="00FD7C76">
        <w:rPr>
          <w:szCs w:val="24"/>
        </w:rPr>
        <w:t xml:space="preserve"> в порядке ст. 51 УПК РФ</w:t>
      </w:r>
      <w:r w:rsidR="00FD7C76" w:rsidRPr="0089112E">
        <w:rPr>
          <w:szCs w:val="24"/>
        </w:rPr>
        <w:t>.</w:t>
      </w:r>
    </w:p>
    <w:p w:rsidR="00F841C7" w:rsidRDefault="006062B9" w:rsidP="00FD7C76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 w:rsidR="00FD7C76">
        <w:rPr>
          <w:szCs w:val="24"/>
        </w:rPr>
        <w:t>а</w:t>
      </w:r>
      <w:r>
        <w:rPr>
          <w:szCs w:val="24"/>
        </w:rPr>
        <w:t xml:space="preserve"> свои профессиональные обязанности, а именно</w:t>
      </w:r>
      <w:r w:rsidR="00AF0ADB">
        <w:rPr>
          <w:szCs w:val="24"/>
        </w:rPr>
        <w:t xml:space="preserve"> </w:t>
      </w:r>
      <w:r w:rsidR="00FD7C76" w:rsidRPr="0089112E">
        <w:rPr>
          <w:szCs w:val="24"/>
        </w:rPr>
        <w:t>принял</w:t>
      </w:r>
      <w:r w:rsidR="00FD7C76">
        <w:rPr>
          <w:szCs w:val="24"/>
        </w:rPr>
        <w:t>а</w:t>
      </w:r>
      <w:r w:rsidR="00FD7C76" w:rsidRPr="0089112E">
        <w:rPr>
          <w:szCs w:val="24"/>
        </w:rPr>
        <w:t xml:space="preserve"> поручение на защиту </w:t>
      </w:r>
      <w:r w:rsidR="00FD7C76">
        <w:rPr>
          <w:szCs w:val="24"/>
        </w:rPr>
        <w:t xml:space="preserve">в нарушение установленного АПМО порядка назначения адвокатов по ст. 51 УПК РФ, 19.06.2019 г. </w:t>
      </w:r>
      <w:r w:rsidR="00FD7C76" w:rsidRPr="0089112E">
        <w:rPr>
          <w:szCs w:val="24"/>
        </w:rPr>
        <w:t>подписал</w:t>
      </w:r>
      <w:r w:rsidR="00FD7C76">
        <w:rPr>
          <w:szCs w:val="24"/>
        </w:rPr>
        <w:t xml:space="preserve">а протокол уведомления об окончании следственных действий без замечаний, не заявила ходатайство об отложении следственного </w:t>
      </w:r>
      <w:proofErr w:type="gramStart"/>
      <w:r w:rsidR="00FD7C76">
        <w:rPr>
          <w:szCs w:val="24"/>
        </w:rPr>
        <w:t>действия</w:t>
      </w:r>
      <w:proofErr w:type="gramEnd"/>
      <w:r w:rsidR="00FD7C76">
        <w:rPr>
          <w:szCs w:val="24"/>
        </w:rPr>
        <w:t xml:space="preserve"> несмотря на плохое самочувствие заявителя.</w:t>
      </w:r>
    </w:p>
    <w:p w:rsidR="00B82615" w:rsidRPr="005B7097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352BC8">
        <w:t>В.</w:t>
      </w:r>
      <w:r w:rsidR="00FD7C76">
        <w:t>Т.В.</w:t>
      </w:r>
      <w:r w:rsidR="0064730C">
        <w:t xml:space="preserve">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1A1917" w:rsidRPr="005B7097" w:rsidRDefault="006062B9" w:rsidP="00EA166E">
      <w:pPr>
        <w:pStyle w:val="a9"/>
        <w:ind w:firstLine="720"/>
        <w:jc w:val="both"/>
        <w:rPr>
          <w:szCs w:val="24"/>
        </w:rPr>
      </w:pPr>
      <w:r w:rsidRPr="005B7097">
        <w:rPr>
          <w:szCs w:val="24"/>
        </w:rPr>
        <w:t>К жалобе заявителем приложены копии следующих документов</w:t>
      </w:r>
      <w:r w:rsidR="00E215F1" w:rsidRPr="005B7097">
        <w:rPr>
          <w:szCs w:val="24"/>
        </w:rPr>
        <w:t>:</w:t>
      </w:r>
    </w:p>
    <w:p w:rsidR="00C37A97" w:rsidRDefault="00E8144F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постановление от 07.06.2019 г. о назначении защитника;</w:t>
      </w:r>
    </w:p>
    <w:p w:rsidR="00E8144F" w:rsidRDefault="00E8144F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ордер № 25 от 07.06.2019 г.;</w:t>
      </w:r>
    </w:p>
    <w:p w:rsidR="00E8144F" w:rsidRPr="00E8144F" w:rsidRDefault="00A608E1" w:rsidP="00A608E1">
      <w:pPr>
        <w:pStyle w:val="a9"/>
        <w:numPr>
          <w:ilvl w:val="0"/>
          <w:numId w:val="11"/>
        </w:numPr>
        <w:ind w:right="-138"/>
        <w:rPr>
          <w:szCs w:val="24"/>
        </w:rPr>
      </w:pPr>
      <w:r>
        <w:rPr>
          <w:szCs w:val="24"/>
        </w:rPr>
        <w:t xml:space="preserve">протокол от 19.06.2019 г. </w:t>
      </w:r>
      <w:r w:rsidR="00E8144F">
        <w:rPr>
          <w:szCs w:val="24"/>
        </w:rPr>
        <w:t>уведомления об окончании следст</w:t>
      </w:r>
      <w:r>
        <w:rPr>
          <w:szCs w:val="24"/>
        </w:rPr>
        <w:t xml:space="preserve">венных </w:t>
      </w:r>
      <w:r w:rsidR="00E8144F">
        <w:rPr>
          <w:szCs w:val="24"/>
        </w:rPr>
        <w:t>действий.</w:t>
      </w:r>
    </w:p>
    <w:p w:rsidR="005B7097" w:rsidRPr="00953410" w:rsidRDefault="005B7097" w:rsidP="005B7097">
      <w:pPr>
        <w:pStyle w:val="a9"/>
        <w:ind w:firstLine="708"/>
        <w:jc w:val="both"/>
      </w:pPr>
      <w:r w:rsidRPr="00953410">
        <w:t>Комиссией был направлен запрос адвокату о предоставлении письменных объяснений и документов по доводам обращения.</w:t>
      </w:r>
    </w:p>
    <w:p w:rsidR="00953410" w:rsidRPr="00953410" w:rsidRDefault="005B7097" w:rsidP="005B7097">
      <w:pPr>
        <w:pStyle w:val="a9"/>
        <w:ind w:firstLine="708"/>
        <w:jc w:val="both"/>
      </w:pPr>
      <w:r w:rsidRPr="00953410">
        <w:t xml:space="preserve">Адвокат в письменных объяснениях возражала против доводов жалобы и пояснила, что </w:t>
      </w:r>
      <w:r w:rsidR="00953410" w:rsidRPr="00953410">
        <w:t>приступила к защит</w:t>
      </w:r>
      <w:r w:rsidR="00953410">
        <w:t>е</w:t>
      </w:r>
      <w:r w:rsidR="00953410" w:rsidRPr="00953410">
        <w:t xml:space="preserve"> на основании заявки из </w:t>
      </w:r>
      <w:proofErr w:type="spellStart"/>
      <w:proofErr w:type="gramStart"/>
      <w:r w:rsidR="00953410" w:rsidRPr="00953410">
        <w:t>колл</w:t>
      </w:r>
      <w:proofErr w:type="spellEnd"/>
      <w:r w:rsidR="00953410" w:rsidRPr="00953410">
        <w:t>-центра</w:t>
      </w:r>
      <w:proofErr w:type="gramEnd"/>
      <w:r w:rsidR="00953410" w:rsidRPr="00953410">
        <w:t xml:space="preserve"> АПМО в соответствии с установленным порядком.</w:t>
      </w:r>
      <w:r w:rsidR="00953410">
        <w:t xml:space="preserve"> Иные доводы жалобы также не соответствуют действительности, в ходе осуществления защиты заявитель ни разу не заявлял претензий к работе адвоката или отказа от адвоката. Какого-либо давления на заявителя при осуществлении следственных действий не оказывалось, просьб об оказании медицинской помощи от него не поступало.</w:t>
      </w:r>
    </w:p>
    <w:p w:rsidR="005B7097" w:rsidRPr="00953410" w:rsidRDefault="005B7097" w:rsidP="005B7097">
      <w:pPr>
        <w:pStyle w:val="a9"/>
        <w:ind w:firstLine="708"/>
        <w:jc w:val="both"/>
      </w:pPr>
      <w:r w:rsidRPr="00953410">
        <w:t>К письменным объяснениям адвоката приложены копии следующих документов:</w:t>
      </w:r>
    </w:p>
    <w:p w:rsidR="005B7097" w:rsidRPr="00953410" w:rsidRDefault="00953410" w:rsidP="005B7097">
      <w:pPr>
        <w:pStyle w:val="a9"/>
        <w:numPr>
          <w:ilvl w:val="0"/>
          <w:numId w:val="16"/>
        </w:numPr>
        <w:jc w:val="both"/>
      </w:pPr>
      <w:r>
        <w:t>требов</w:t>
      </w:r>
      <w:r w:rsidR="00A608E1">
        <w:t>ание центра СЮП от 07.06.2019 г.;</w:t>
      </w:r>
    </w:p>
    <w:p w:rsidR="005B7097" w:rsidRPr="00953410" w:rsidRDefault="005B7097" w:rsidP="005B7097">
      <w:pPr>
        <w:pStyle w:val="a9"/>
        <w:numPr>
          <w:ilvl w:val="0"/>
          <w:numId w:val="16"/>
        </w:numPr>
        <w:jc w:val="both"/>
      </w:pPr>
      <w:r w:rsidRPr="00953410">
        <w:t>материалы адвокатского досье.</w:t>
      </w:r>
    </w:p>
    <w:p w:rsidR="005B7097" w:rsidRPr="004B59EC" w:rsidRDefault="005B7097" w:rsidP="005B7097">
      <w:pPr>
        <w:pStyle w:val="a9"/>
        <w:ind w:firstLine="708"/>
        <w:jc w:val="both"/>
      </w:pPr>
      <w:r w:rsidRPr="004B59EC">
        <w:t>В заседании комиссии адвокат поддержала доводы письменных объяснений.</w:t>
      </w:r>
    </w:p>
    <w:p w:rsidR="005B7097" w:rsidRPr="00953410" w:rsidRDefault="005B7097" w:rsidP="005B7097">
      <w:pPr>
        <w:ind w:firstLine="720"/>
        <w:jc w:val="both"/>
        <w:rPr>
          <w:color w:val="auto"/>
          <w:szCs w:val="24"/>
        </w:rPr>
      </w:pPr>
      <w:r w:rsidRPr="00953410">
        <w:rPr>
          <w:color w:val="auto"/>
        </w:rPr>
        <w:t xml:space="preserve">Заявитель </w:t>
      </w:r>
      <w:r w:rsidRPr="00953410">
        <w:rPr>
          <w:color w:val="auto"/>
          <w:szCs w:val="24"/>
        </w:rPr>
        <w:t>извещен надлежащим образом о времени и месте рассмотрения дисциплинарного производства, в заседание комиссии не явил</w:t>
      </w:r>
      <w:r w:rsidR="00953410" w:rsidRPr="00953410">
        <w:rPr>
          <w:color w:val="auto"/>
          <w:szCs w:val="24"/>
        </w:rPr>
        <w:t>ся</w:t>
      </w:r>
      <w:r w:rsidRPr="00953410">
        <w:rPr>
          <w:color w:val="auto"/>
          <w:szCs w:val="24"/>
        </w:rPr>
        <w:t xml:space="preserve">, в </w:t>
      </w:r>
      <w:proofErr w:type="gramStart"/>
      <w:r w:rsidRPr="00953410">
        <w:rPr>
          <w:color w:val="auto"/>
          <w:szCs w:val="24"/>
        </w:rPr>
        <w:t>связи</w:t>
      </w:r>
      <w:proofErr w:type="gramEnd"/>
      <w:r w:rsidRPr="00953410">
        <w:rPr>
          <w:color w:val="auto"/>
          <w:szCs w:val="24"/>
        </w:rPr>
        <w:t xml:space="preserve"> с чем членами </w:t>
      </w:r>
      <w:r w:rsidRPr="00953410">
        <w:rPr>
          <w:color w:val="auto"/>
          <w:szCs w:val="24"/>
        </w:rPr>
        <w:lastRenderedPageBreak/>
        <w:t xml:space="preserve">комиссии, на основании п. 3 ст. 23 КПЭА, принято решение о рассмотрении дисциплинарного производства в </w:t>
      </w:r>
      <w:r w:rsidR="00953410" w:rsidRPr="00953410">
        <w:rPr>
          <w:color w:val="auto"/>
          <w:szCs w:val="24"/>
        </w:rPr>
        <w:t>его</w:t>
      </w:r>
      <w:r w:rsidRPr="00953410">
        <w:rPr>
          <w:color w:val="auto"/>
          <w:szCs w:val="24"/>
        </w:rPr>
        <w:t xml:space="preserve"> отсутствие.</w:t>
      </w:r>
    </w:p>
    <w:p w:rsidR="005B7097" w:rsidRDefault="005B7097" w:rsidP="005B7097">
      <w:pPr>
        <w:jc w:val="both"/>
        <w:rPr>
          <w:color w:val="auto"/>
          <w:szCs w:val="24"/>
        </w:rPr>
      </w:pPr>
      <w:r w:rsidRPr="00953410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адвоката, изучив представленные документы, комиссия приходит к следующим выводам.</w:t>
      </w:r>
    </w:p>
    <w:p w:rsidR="001A769C" w:rsidRPr="004A6EA8" w:rsidRDefault="001A769C" w:rsidP="001A769C">
      <w:pPr>
        <w:ind w:firstLine="709"/>
        <w:jc w:val="both"/>
        <w:rPr>
          <w:color w:val="auto"/>
          <w:szCs w:val="24"/>
        </w:rPr>
      </w:pPr>
      <w:r w:rsidRPr="004A6EA8">
        <w:rPr>
          <w:color w:val="auto"/>
          <w:szCs w:val="24"/>
        </w:rPr>
        <w:t xml:space="preserve">Адвокат </w:t>
      </w:r>
      <w:r w:rsidR="00352BC8">
        <w:rPr>
          <w:color w:val="auto"/>
          <w:szCs w:val="24"/>
        </w:rPr>
        <w:t>В.</w:t>
      </w:r>
      <w:r>
        <w:rPr>
          <w:color w:val="auto"/>
          <w:szCs w:val="24"/>
        </w:rPr>
        <w:t>Т.В.</w:t>
      </w:r>
      <w:r w:rsidRPr="004A6EA8">
        <w:rPr>
          <w:color w:val="auto"/>
          <w:szCs w:val="24"/>
        </w:rPr>
        <w:t xml:space="preserve"> на основании ст. 51 УПК РФ осуществлял</w:t>
      </w:r>
      <w:r w:rsidR="002E3D03">
        <w:rPr>
          <w:color w:val="auto"/>
          <w:szCs w:val="24"/>
        </w:rPr>
        <w:t>а</w:t>
      </w:r>
      <w:r w:rsidRPr="004A6EA8">
        <w:rPr>
          <w:color w:val="auto"/>
          <w:szCs w:val="24"/>
        </w:rPr>
        <w:t xml:space="preserve"> защиту </w:t>
      </w:r>
      <w:r w:rsidR="00352BC8">
        <w:rPr>
          <w:color w:val="auto"/>
          <w:szCs w:val="24"/>
        </w:rPr>
        <w:t>Г.</w:t>
      </w:r>
      <w:r>
        <w:rPr>
          <w:color w:val="auto"/>
          <w:szCs w:val="24"/>
        </w:rPr>
        <w:t>М.М.</w:t>
      </w:r>
      <w:r w:rsidRPr="004A6EA8">
        <w:rPr>
          <w:color w:val="auto"/>
          <w:szCs w:val="24"/>
        </w:rPr>
        <w:t xml:space="preserve"> по уголовному делу. </w:t>
      </w:r>
    </w:p>
    <w:p w:rsidR="00AF0ADB" w:rsidRPr="00D60CE7" w:rsidRDefault="00AF0ADB" w:rsidP="00AF0ADB">
      <w:pPr>
        <w:ind w:firstLine="708"/>
        <w:jc w:val="both"/>
        <w:rPr>
          <w:rFonts w:eastAsia="Calibri"/>
          <w:color w:val="auto"/>
          <w:szCs w:val="24"/>
        </w:rPr>
      </w:pPr>
      <w:r w:rsidRPr="00D60CE7">
        <w:rPr>
          <w:rFonts w:eastAsia="Calibri"/>
          <w:color w:val="auto"/>
          <w:szCs w:val="24"/>
        </w:rPr>
        <w:t xml:space="preserve">Согласно </w:t>
      </w:r>
      <w:proofErr w:type="spellStart"/>
      <w:r w:rsidRPr="00D60CE7">
        <w:rPr>
          <w:rFonts w:eastAsia="Calibri"/>
          <w:color w:val="auto"/>
          <w:szCs w:val="24"/>
        </w:rPr>
        <w:t>п.п</w:t>
      </w:r>
      <w:proofErr w:type="spellEnd"/>
      <w:r w:rsidRPr="00D60CE7">
        <w:rPr>
          <w:rFonts w:eastAsia="Calibri"/>
          <w:color w:val="auto"/>
          <w:szCs w:val="24"/>
        </w:rPr>
        <w:t>. 9 п. 1 ст. 9 Кодекса профессиональной этики адвоката, адвокат не вправе оказывать юридическую помощь по назначению органов дознания, органов предварительного следствия или суда в нарушение порядка ее оказания, установленного решением Совета.</w:t>
      </w:r>
    </w:p>
    <w:p w:rsidR="00AF0ADB" w:rsidRPr="00D60CE7" w:rsidRDefault="00AF0ADB" w:rsidP="00AF0ADB">
      <w:pPr>
        <w:ind w:firstLine="720"/>
        <w:jc w:val="both"/>
        <w:rPr>
          <w:rFonts w:ascii="Arial" w:hAnsi="Arial"/>
          <w:color w:val="auto"/>
          <w:sz w:val="26"/>
          <w:szCs w:val="26"/>
        </w:rPr>
      </w:pPr>
      <w:r w:rsidRPr="00D60CE7">
        <w:rPr>
          <w:color w:val="auto"/>
          <w:szCs w:val="24"/>
        </w:rPr>
        <w:t xml:space="preserve">В силу </w:t>
      </w:r>
      <w:proofErr w:type="spellStart"/>
      <w:r w:rsidRPr="00D60CE7">
        <w:rPr>
          <w:color w:val="auto"/>
          <w:szCs w:val="24"/>
        </w:rPr>
        <w:t>п.п</w:t>
      </w:r>
      <w:proofErr w:type="spellEnd"/>
      <w:r w:rsidRPr="00D60CE7">
        <w:rPr>
          <w:color w:val="auto"/>
          <w:szCs w:val="24"/>
        </w:rPr>
        <w:t xml:space="preserve">. 4 п. 1 ст. 7 ФЗ «Об адвокатской деятельности и адвокатуре в РФ», адвокат обязан соблюдать </w:t>
      </w:r>
      <w:hyperlink r:id="rId9" w:history="1">
        <w:r w:rsidRPr="00D60CE7">
          <w:rPr>
            <w:color w:val="auto"/>
            <w:szCs w:val="24"/>
          </w:rPr>
          <w:t>кодекс</w:t>
        </w:r>
      </w:hyperlink>
      <w:r w:rsidRPr="00D60CE7">
        <w:rPr>
          <w:color w:val="auto"/>
          <w:szCs w:val="24"/>
        </w:rPr>
        <w:t xml:space="preserve">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:rsidR="00AF0ADB" w:rsidRPr="00C8184A" w:rsidRDefault="00AF0ADB" w:rsidP="00AF0ADB">
      <w:pPr>
        <w:pStyle w:val="a7"/>
        <w:rPr>
          <w:sz w:val="24"/>
          <w:szCs w:val="24"/>
        </w:rPr>
      </w:pPr>
      <w:proofErr w:type="gramStart"/>
      <w:r w:rsidRPr="00D60CE7">
        <w:rPr>
          <w:sz w:val="24"/>
          <w:szCs w:val="24"/>
        </w:rPr>
        <w:t>Советом АПМО в соответствии с полномочиями, предусмотренными п.5 ч.3 ст. 31 и во исполнение требований ч.</w:t>
      </w:r>
      <w:r w:rsidR="0064730C">
        <w:rPr>
          <w:sz w:val="24"/>
          <w:szCs w:val="24"/>
        </w:rPr>
        <w:t xml:space="preserve"> </w:t>
      </w:r>
      <w:r w:rsidRPr="00D60CE7">
        <w:rPr>
          <w:sz w:val="24"/>
          <w:szCs w:val="24"/>
        </w:rPr>
        <w:t xml:space="preserve">1 ст. 44 </w:t>
      </w:r>
      <w:r w:rsidR="00A608E1" w:rsidRPr="00D60CE7">
        <w:rPr>
          <w:sz w:val="24"/>
          <w:szCs w:val="24"/>
        </w:rPr>
        <w:t>ФЗ «</w:t>
      </w:r>
      <w:r w:rsidRPr="00D60CE7">
        <w:rPr>
          <w:sz w:val="24"/>
          <w:szCs w:val="24"/>
        </w:rPr>
        <w:t>Об адвокатской деятельности и адвокатуре в РФ»</w:t>
      </w:r>
      <w:r>
        <w:rPr>
          <w:sz w:val="24"/>
          <w:szCs w:val="24"/>
        </w:rPr>
        <w:t xml:space="preserve"> установлен Порядок </w:t>
      </w:r>
      <w:r w:rsidRPr="00D60CE7">
        <w:rPr>
          <w:sz w:val="24"/>
          <w:szCs w:val="24"/>
        </w:rPr>
        <w:t>участия адвокатов</w:t>
      </w:r>
      <w:r>
        <w:rPr>
          <w:sz w:val="24"/>
          <w:szCs w:val="24"/>
        </w:rPr>
        <w:t xml:space="preserve"> Адвокатской палаты Московской области в качестве защитника (представителя) </w:t>
      </w:r>
      <w:r w:rsidRPr="00D60CE7">
        <w:rPr>
          <w:sz w:val="24"/>
          <w:szCs w:val="24"/>
        </w:rPr>
        <w:t>по назна</w:t>
      </w:r>
      <w:r>
        <w:rPr>
          <w:sz w:val="24"/>
          <w:szCs w:val="24"/>
        </w:rPr>
        <w:t xml:space="preserve">чению органов дознания, предварительного следствия и </w:t>
      </w:r>
      <w:r w:rsidRPr="00D60CE7">
        <w:rPr>
          <w:sz w:val="24"/>
          <w:szCs w:val="24"/>
        </w:rPr>
        <w:t>с</w:t>
      </w:r>
      <w:r>
        <w:rPr>
          <w:sz w:val="24"/>
          <w:szCs w:val="24"/>
        </w:rPr>
        <w:t xml:space="preserve">уда </w:t>
      </w:r>
      <w:r w:rsidRPr="00C8184A">
        <w:rPr>
          <w:sz w:val="24"/>
          <w:szCs w:val="24"/>
        </w:rPr>
        <w:t>(утв. Решением Совета АПМО № 01/23-24 от 24.01.2018 г).</w:t>
      </w:r>
      <w:proofErr w:type="gramEnd"/>
    </w:p>
    <w:p w:rsidR="00AF0ADB" w:rsidRDefault="00AF0ADB" w:rsidP="00AF0ADB">
      <w:pPr>
        <w:ind w:firstLine="708"/>
        <w:jc w:val="both"/>
        <w:rPr>
          <w:rFonts w:eastAsia="Calibri"/>
          <w:szCs w:val="24"/>
        </w:rPr>
      </w:pPr>
      <w:r w:rsidRPr="00C8184A">
        <w:rPr>
          <w:rFonts w:eastAsia="Calibri"/>
          <w:szCs w:val="24"/>
        </w:rPr>
        <w:t xml:space="preserve">В силу п. 5, 15 Порядка, организация исполнения требований органов дознания, органов предварительного следствия и судов на территории Московской области, распределение данных требований среди адвокатов, включенных в соответствующий список, а также </w:t>
      </w:r>
      <w:proofErr w:type="gramStart"/>
      <w:r w:rsidRPr="00C8184A">
        <w:rPr>
          <w:rFonts w:eastAsia="Calibri"/>
          <w:szCs w:val="24"/>
        </w:rPr>
        <w:t>контроль за</w:t>
      </w:r>
      <w:proofErr w:type="gramEnd"/>
      <w:r w:rsidRPr="00C8184A">
        <w:rPr>
          <w:rFonts w:eastAsia="Calibri"/>
          <w:szCs w:val="24"/>
        </w:rPr>
        <w:t xml:space="preserve"> надлежащим исполнением требований адвокатами возлагается на координаторов – сотрудников ЕЦСЮП АПМО. Координатор при получении требования органа дознания, органа предварительного следствия или суда незамедлительно распределяет его среди адвокатов, включенных в Список, согласовывает это распределение с адвокатом.</w:t>
      </w:r>
      <w:r w:rsidRPr="00631DE6">
        <w:rPr>
          <w:rFonts w:eastAsia="Calibri"/>
          <w:szCs w:val="24"/>
        </w:rPr>
        <w:t xml:space="preserve"> </w:t>
      </w:r>
    </w:p>
    <w:p w:rsidR="0064730C" w:rsidRDefault="0064730C" w:rsidP="0064730C">
      <w:pPr>
        <w:pStyle w:val="a9"/>
        <w:ind w:firstLine="708"/>
        <w:jc w:val="both"/>
      </w:pPr>
      <w:r w:rsidRPr="0064730C">
        <w:t xml:space="preserve">Адвокатом к материалам дела было приобщено требование центра СЮП от 07.06.2019 г., </w:t>
      </w:r>
      <w:r>
        <w:t xml:space="preserve">на основании которого </w:t>
      </w:r>
      <w:r w:rsidR="002E3D03">
        <w:t xml:space="preserve">было </w:t>
      </w:r>
      <w:r w:rsidRPr="0089112E">
        <w:rPr>
          <w:szCs w:val="24"/>
        </w:rPr>
        <w:t>приня</w:t>
      </w:r>
      <w:r>
        <w:rPr>
          <w:szCs w:val="24"/>
        </w:rPr>
        <w:t xml:space="preserve">то </w:t>
      </w:r>
      <w:r w:rsidRPr="0089112E">
        <w:rPr>
          <w:szCs w:val="24"/>
        </w:rPr>
        <w:t>поручение на защиту</w:t>
      </w:r>
      <w:r w:rsidRPr="0064730C">
        <w:t xml:space="preserve"> </w:t>
      </w:r>
      <w:r>
        <w:t>заявителя.</w:t>
      </w:r>
    </w:p>
    <w:p w:rsidR="0064730C" w:rsidRPr="00953410" w:rsidRDefault="0064730C" w:rsidP="0064730C">
      <w:pPr>
        <w:pStyle w:val="a9"/>
        <w:ind w:firstLine="708"/>
        <w:jc w:val="both"/>
      </w:pPr>
      <w:r>
        <w:t xml:space="preserve">Таким образом, </w:t>
      </w:r>
      <w:r w:rsidR="002E3D03">
        <w:t>основной довод жалобы</w:t>
      </w:r>
      <w:r w:rsidR="00AE5A31">
        <w:t xml:space="preserve"> </w:t>
      </w:r>
      <w:r w:rsidR="002E3D03">
        <w:t xml:space="preserve">прямо опровергается материалами дисциплинарного производства и </w:t>
      </w:r>
      <w:r>
        <w:t>нарушени</w:t>
      </w:r>
      <w:r w:rsidR="00D2370C">
        <w:t>я</w:t>
      </w:r>
      <w:r>
        <w:t xml:space="preserve"> </w:t>
      </w:r>
      <w:r>
        <w:rPr>
          <w:szCs w:val="24"/>
        </w:rPr>
        <w:t>установленного АПМО порядка назначения адвокат</w:t>
      </w:r>
      <w:r w:rsidR="002E3D03">
        <w:rPr>
          <w:szCs w:val="24"/>
        </w:rPr>
        <w:t>а</w:t>
      </w:r>
      <w:r>
        <w:rPr>
          <w:szCs w:val="24"/>
        </w:rPr>
        <w:t xml:space="preserve"> по ст. 51 УПК РФ </w:t>
      </w:r>
      <w:r w:rsidR="00AE5A31">
        <w:rPr>
          <w:szCs w:val="24"/>
        </w:rPr>
        <w:t>комиссией не установлено.</w:t>
      </w:r>
    </w:p>
    <w:p w:rsidR="000739EC" w:rsidRPr="004A6EA8" w:rsidRDefault="002E3D03" w:rsidP="000739EC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Также комиссия отмечает, что в</w:t>
      </w:r>
      <w:r w:rsidR="000739EC" w:rsidRPr="004A6EA8">
        <w:rPr>
          <w:color w:val="auto"/>
          <w:szCs w:val="24"/>
        </w:rPr>
        <w:t xml:space="preserve"> силу п. 1 ч. 1 ст. 23 Кодекса профессиональной этики адвоката, </w:t>
      </w:r>
      <w:r w:rsidR="000739EC" w:rsidRPr="004A6EA8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:rsidR="000739EC" w:rsidRPr="004A6EA8" w:rsidRDefault="000739EC" w:rsidP="000739EC">
      <w:pPr>
        <w:tabs>
          <w:tab w:val="left" w:pos="3828"/>
        </w:tabs>
        <w:jc w:val="both"/>
        <w:rPr>
          <w:color w:val="auto"/>
        </w:rPr>
      </w:pPr>
      <w:r w:rsidRPr="004A6EA8">
        <w:rPr>
          <w:color w:val="auto"/>
        </w:rPr>
        <w:t xml:space="preserve">          В силу </w:t>
      </w:r>
      <w:proofErr w:type="spellStart"/>
      <w:r w:rsidRPr="004A6EA8">
        <w:rPr>
          <w:color w:val="auto"/>
        </w:rPr>
        <w:t>п.п</w:t>
      </w:r>
      <w:proofErr w:type="spellEnd"/>
      <w:r w:rsidRPr="004A6EA8">
        <w:rPr>
          <w:color w:val="auto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4A6EA8">
        <w:rPr>
          <w:color w:val="auto"/>
        </w:rPr>
        <w:t>п.п</w:t>
      </w:r>
      <w:proofErr w:type="spellEnd"/>
      <w:r w:rsidRPr="004A6EA8">
        <w:rPr>
          <w:color w:val="auto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0739EC" w:rsidRPr="004A6EA8" w:rsidRDefault="000739EC" w:rsidP="006236DD">
      <w:pPr>
        <w:ind w:firstLine="709"/>
        <w:jc w:val="both"/>
        <w:rPr>
          <w:szCs w:val="24"/>
        </w:rPr>
      </w:pPr>
      <w:r w:rsidRPr="004A6EA8">
        <w:rPr>
          <w:rFonts w:eastAsia="Calibri"/>
          <w:color w:val="auto"/>
          <w:szCs w:val="24"/>
        </w:rPr>
        <w:t xml:space="preserve">В рассматриваемом деле заявителем не представлено надлежащих доказательств, подтверждающих </w:t>
      </w:r>
      <w:r w:rsidR="002E3D03">
        <w:rPr>
          <w:color w:val="auto"/>
          <w:szCs w:val="24"/>
        </w:rPr>
        <w:t>иные доводы жалобы (в частности, довод жалобы о плохом самочувствии доверителя во время совершения следственных действий). Напротив, надлежащее исполнение адвокатом функций защитника в уголовном деле подтверждается материалами адвокатского досье, изученными комиссией.</w:t>
      </w:r>
    </w:p>
    <w:p w:rsidR="000739EC" w:rsidRPr="004A6EA8" w:rsidRDefault="000739EC" w:rsidP="000739EC">
      <w:pPr>
        <w:ind w:firstLine="567"/>
        <w:jc w:val="both"/>
        <w:rPr>
          <w:color w:val="auto"/>
        </w:rPr>
      </w:pPr>
      <w:r>
        <w:rPr>
          <w:color w:val="auto"/>
          <w:szCs w:val="24"/>
        </w:rPr>
        <w:t xml:space="preserve"> </w:t>
      </w:r>
      <w:r w:rsidRPr="004A6EA8">
        <w:rPr>
          <w:color w:val="auto"/>
        </w:rPr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4A6EA8">
        <w:rPr>
          <w:color w:val="auto"/>
        </w:rPr>
        <w:t>п.п</w:t>
      </w:r>
      <w:proofErr w:type="spellEnd"/>
      <w:r w:rsidRPr="004A6EA8">
        <w:rPr>
          <w:color w:val="auto"/>
        </w:rPr>
        <w:t xml:space="preserve">. </w:t>
      </w:r>
      <w:r w:rsidRPr="004A6EA8">
        <w:rPr>
          <w:color w:val="auto"/>
        </w:rPr>
        <w:lastRenderedPageBreak/>
        <w:t>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формальный характер и не подтверждаются надлежащими доказательствами.</w:t>
      </w:r>
    </w:p>
    <w:p w:rsidR="000739EC" w:rsidRPr="004A6EA8" w:rsidRDefault="000739EC" w:rsidP="000739EC">
      <w:pPr>
        <w:ind w:firstLine="708"/>
        <w:jc w:val="both"/>
        <w:rPr>
          <w:rFonts w:eastAsia="Calibri"/>
          <w:color w:val="auto"/>
          <w:szCs w:val="24"/>
        </w:rPr>
      </w:pPr>
      <w:r w:rsidRPr="004A6EA8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352BC8">
        <w:rPr>
          <w:rFonts w:eastAsia="Calibri"/>
          <w:color w:val="auto"/>
          <w:szCs w:val="24"/>
        </w:rPr>
        <w:t>В.</w:t>
      </w:r>
      <w:r w:rsidR="00F3222E">
        <w:rPr>
          <w:rFonts w:eastAsia="Calibri"/>
          <w:color w:val="auto"/>
          <w:szCs w:val="24"/>
        </w:rPr>
        <w:t>Т.В.</w:t>
      </w:r>
      <w:r w:rsidRPr="004A6EA8">
        <w:rPr>
          <w:rFonts w:eastAsia="Calibri"/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</w:t>
      </w:r>
      <w:r w:rsidR="00352BC8">
        <w:rPr>
          <w:szCs w:val="24"/>
        </w:rPr>
        <w:t>Г.</w:t>
      </w:r>
      <w:r w:rsidR="00F3222E">
        <w:rPr>
          <w:szCs w:val="24"/>
        </w:rPr>
        <w:t>М.М.</w:t>
      </w:r>
    </w:p>
    <w:p w:rsidR="000739EC" w:rsidRPr="004A6EA8" w:rsidRDefault="000739EC" w:rsidP="000739EC">
      <w:pPr>
        <w:ind w:firstLine="708"/>
        <w:jc w:val="both"/>
        <w:rPr>
          <w:rFonts w:eastAsia="Calibri"/>
          <w:color w:val="auto"/>
          <w:szCs w:val="24"/>
        </w:rPr>
      </w:pPr>
      <w:r w:rsidRPr="004A6EA8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 w:rsidR="00F3222E">
        <w:rPr>
          <w:rFonts w:eastAsia="Calibri"/>
          <w:color w:val="auto"/>
          <w:szCs w:val="24"/>
        </w:rPr>
        <w:t xml:space="preserve"> </w:t>
      </w:r>
      <w:r w:rsidRPr="004A6EA8">
        <w:rPr>
          <w:rFonts w:eastAsia="Calibri"/>
          <w:color w:val="auto"/>
          <w:szCs w:val="24"/>
        </w:rPr>
        <w:t>7 ст.</w:t>
      </w:r>
      <w:r w:rsidR="00F3222E">
        <w:rPr>
          <w:rFonts w:eastAsia="Calibri"/>
          <w:color w:val="auto"/>
          <w:szCs w:val="24"/>
        </w:rPr>
        <w:t xml:space="preserve"> </w:t>
      </w:r>
      <w:r w:rsidRPr="004A6EA8">
        <w:rPr>
          <w:rFonts w:eastAsia="Calibri"/>
          <w:color w:val="auto"/>
          <w:szCs w:val="24"/>
        </w:rPr>
        <w:t>33 ФЗ «Об адвокатской деятельности и адвокатуре в РФ» и п. 9 ст.</w:t>
      </w:r>
      <w:r w:rsidR="00F3222E">
        <w:rPr>
          <w:rFonts w:eastAsia="Calibri"/>
          <w:color w:val="auto"/>
          <w:szCs w:val="24"/>
        </w:rPr>
        <w:t xml:space="preserve"> </w:t>
      </w:r>
      <w:r w:rsidRPr="004A6EA8">
        <w:rPr>
          <w:rFonts w:eastAsia="Calibri"/>
          <w:color w:val="auto"/>
          <w:szCs w:val="24"/>
        </w:rPr>
        <w:t xml:space="preserve">23 Кодекса профессиональной этики адвоката, Квалификационная комиссия Адвокатской палаты Московской области дает </w:t>
      </w:r>
    </w:p>
    <w:p w:rsidR="000739EC" w:rsidRDefault="000739EC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6236DD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6236DD">
        <w:rPr>
          <w:rFonts w:eastAsia="Calibri"/>
          <w:b/>
          <w:color w:val="auto"/>
          <w:szCs w:val="24"/>
        </w:rPr>
        <w:t>ЗАКЛЮЧЕНИЕ:</w:t>
      </w:r>
    </w:p>
    <w:p w:rsidR="005B7097" w:rsidRPr="005B7097" w:rsidRDefault="005B7097" w:rsidP="005B7097">
      <w:pPr>
        <w:ind w:firstLine="708"/>
        <w:jc w:val="center"/>
        <w:rPr>
          <w:rFonts w:eastAsia="Calibri"/>
          <w:b/>
          <w:color w:val="auto"/>
          <w:szCs w:val="24"/>
          <w:highlight w:val="yellow"/>
        </w:rPr>
      </w:pP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  <w:r w:rsidRPr="004B59EC">
        <w:rPr>
          <w:rFonts w:eastAsia="Calibri"/>
          <w:color w:val="auto"/>
          <w:szCs w:val="24"/>
        </w:rPr>
        <w:t xml:space="preserve">- </w:t>
      </w:r>
      <w:r w:rsidR="006236DD" w:rsidRPr="004A6EA8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="00352BC8">
        <w:rPr>
          <w:rFonts w:eastAsia="Calibri"/>
          <w:color w:val="auto"/>
          <w:szCs w:val="24"/>
        </w:rPr>
        <w:t>В.Т.В.</w:t>
      </w:r>
      <w:r w:rsidR="006236DD" w:rsidRPr="004A6EA8">
        <w:rPr>
          <w:rFonts w:eastAsia="Calibri"/>
          <w:color w:val="auto"/>
          <w:szCs w:val="24"/>
        </w:rPr>
        <w:t xml:space="preserve"> ввиду отсутствия в е</w:t>
      </w:r>
      <w:r w:rsidR="00072E7F">
        <w:rPr>
          <w:rFonts w:eastAsia="Calibri"/>
          <w:color w:val="auto"/>
          <w:szCs w:val="24"/>
        </w:rPr>
        <w:t>е</w:t>
      </w:r>
      <w:r w:rsidR="006236DD" w:rsidRPr="004A6EA8">
        <w:rPr>
          <w:rFonts w:eastAsia="Calibri"/>
          <w:color w:val="auto"/>
          <w:szCs w:val="24"/>
        </w:rPr>
        <w:t xml:space="preserve"> действиях</w:t>
      </w:r>
      <w:r w:rsidR="002E3D03">
        <w:rPr>
          <w:rFonts w:eastAsia="Calibri"/>
          <w:color w:val="auto"/>
          <w:szCs w:val="24"/>
        </w:rPr>
        <w:t xml:space="preserve"> (бездействии) </w:t>
      </w:r>
      <w:r w:rsidR="006236DD" w:rsidRPr="004A6EA8">
        <w:rPr>
          <w:rFonts w:eastAsia="Calibri"/>
          <w:color w:val="auto"/>
          <w:szCs w:val="24"/>
        </w:rPr>
        <w:t xml:space="preserve">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352BC8">
        <w:rPr>
          <w:color w:val="auto"/>
        </w:rPr>
        <w:t>Г.</w:t>
      </w:r>
      <w:r w:rsidR="006236DD">
        <w:rPr>
          <w:color w:val="auto"/>
        </w:rPr>
        <w:t>М.М.</w:t>
      </w: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AF0ADB" w:rsidRDefault="005B7097" w:rsidP="005B7097">
      <w:pPr>
        <w:jc w:val="both"/>
        <w:rPr>
          <w:rFonts w:eastAsia="Calibri"/>
          <w:color w:val="auto"/>
          <w:szCs w:val="24"/>
        </w:rPr>
      </w:pPr>
      <w:proofErr w:type="spellStart"/>
      <w:r w:rsidRPr="00AF0ADB">
        <w:rPr>
          <w:rFonts w:eastAsia="Calibri"/>
          <w:color w:val="auto"/>
          <w:szCs w:val="24"/>
        </w:rPr>
        <w:t>И.о</w:t>
      </w:r>
      <w:proofErr w:type="spellEnd"/>
      <w:r w:rsidRPr="00AF0ADB">
        <w:rPr>
          <w:rFonts w:eastAsia="Calibri"/>
          <w:color w:val="auto"/>
          <w:szCs w:val="24"/>
        </w:rPr>
        <w:t xml:space="preserve">. председателя Квалификационной комиссии </w:t>
      </w:r>
    </w:p>
    <w:p w:rsidR="005B7097" w:rsidRPr="005B7097" w:rsidRDefault="005B7097" w:rsidP="005B7097">
      <w:pPr>
        <w:jc w:val="both"/>
        <w:rPr>
          <w:rFonts w:eastAsia="Calibri"/>
          <w:color w:val="auto"/>
          <w:szCs w:val="24"/>
        </w:rPr>
      </w:pPr>
      <w:r w:rsidRPr="00AF0ADB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     </w:t>
      </w:r>
      <w:proofErr w:type="spellStart"/>
      <w:r w:rsidRPr="00AF0ADB">
        <w:rPr>
          <w:rFonts w:eastAsia="Calibri"/>
          <w:color w:val="auto"/>
          <w:szCs w:val="24"/>
        </w:rPr>
        <w:t>Толчеев</w:t>
      </w:r>
      <w:proofErr w:type="spellEnd"/>
      <w:r w:rsidRPr="00AF0ADB">
        <w:rPr>
          <w:rFonts w:eastAsia="Calibri"/>
          <w:color w:val="auto"/>
          <w:szCs w:val="24"/>
        </w:rPr>
        <w:t xml:space="preserve"> М.Н.</w:t>
      </w:r>
    </w:p>
    <w:p w:rsidR="00CB67A4" w:rsidRDefault="00CB67A4" w:rsidP="005B7097">
      <w:pPr>
        <w:pStyle w:val="a9"/>
        <w:ind w:firstLine="708"/>
        <w:jc w:val="both"/>
        <w:rPr>
          <w:color w:val="FF0000"/>
        </w:rPr>
      </w:pPr>
    </w:p>
    <w:p w:rsidR="00D2370C" w:rsidRPr="00D2370C" w:rsidRDefault="00D2370C" w:rsidP="005B7097">
      <w:pPr>
        <w:pStyle w:val="a9"/>
        <w:ind w:firstLine="708"/>
        <w:jc w:val="both"/>
        <w:rPr>
          <w:b/>
          <w:color w:val="FF0000"/>
        </w:rPr>
      </w:pPr>
    </w:p>
    <w:sectPr w:rsidR="00D2370C" w:rsidRPr="00D2370C" w:rsidSect="00A00613">
      <w:headerReference w:type="default" r:id="rId10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502" w:rsidRDefault="00FC1502">
      <w:r>
        <w:separator/>
      </w:r>
    </w:p>
  </w:endnote>
  <w:endnote w:type="continuationSeparator" w:id="0">
    <w:p w:rsidR="00FC1502" w:rsidRDefault="00FC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502" w:rsidRDefault="00FC1502">
      <w:r>
        <w:separator/>
      </w:r>
    </w:p>
  </w:footnote>
  <w:footnote w:type="continuationSeparator" w:id="0">
    <w:p w:rsidR="00FC1502" w:rsidRDefault="00FC1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D403D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352BC8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306F0"/>
    <w:rsid w:val="00034D01"/>
    <w:rsid w:val="00037B0F"/>
    <w:rsid w:val="000555B8"/>
    <w:rsid w:val="00060661"/>
    <w:rsid w:val="000624A2"/>
    <w:rsid w:val="000632BE"/>
    <w:rsid w:val="00065C92"/>
    <w:rsid w:val="000713E9"/>
    <w:rsid w:val="00071EB2"/>
    <w:rsid w:val="00072E7F"/>
    <w:rsid w:val="000739EC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A769C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E5D1F"/>
    <w:rsid w:val="001F203D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1677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3D03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2BC8"/>
    <w:rsid w:val="0035341F"/>
    <w:rsid w:val="00360C9B"/>
    <w:rsid w:val="00362965"/>
    <w:rsid w:val="00372DCA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B59EC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2DAD"/>
    <w:rsid w:val="006236DD"/>
    <w:rsid w:val="00624280"/>
    <w:rsid w:val="00624C54"/>
    <w:rsid w:val="006330FA"/>
    <w:rsid w:val="00634901"/>
    <w:rsid w:val="00636E02"/>
    <w:rsid w:val="00637DAD"/>
    <w:rsid w:val="006446EA"/>
    <w:rsid w:val="0064730C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1ABB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FD9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C7CBC"/>
    <w:rsid w:val="008D015B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30F9"/>
    <w:rsid w:val="0093503F"/>
    <w:rsid w:val="009366CD"/>
    <w:rsid w:val="00941C3D"/>
    <w:rsid w:val="00943A56"/>
    <w:rsid w:val="00946047"/>
    <w:rsid w:val="00947819"/>
    <w:rsid w:val="00951A3B"/>
    <w:rsid w:val="00953410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4EA6"/>
    <w:rsid w:val="009F52D8"/>
    <w:rsid w:val="009F76FA"/>
    <w:rsid w:val="00A00613"/>
    <w:rsid w:val="00A01FC5"/>
    <w:rsid w:val="00A028F8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08E1"/>
    <w:rsid w:val="00A617CB"/>
    <w:rsid w:val="00A625EF"/>
    <w:rsid w:val="00A6312B"/>
    <w:rsid w:val="00A66693"/>
    <w:rsid w:val="00A756CA"/>
    <w:rsid w:val="00A77D4F"/>
    <w:rsid w:val="00A86684"/>
    <w:rsid w:val="00AB1160"/>
    <w:rsid w:val="00AB4D6C"/>
    <w:rsid w:val="00AC11D3"/>
    <w:rsid w:val="00AC3744"/>
    <w:rsid w:val="00AC43CD"/>
    <w:rsid w:val="00AC553B"/>
    <w:rsid w:val="00AC6053"/>
    <w:rsid w:val="00AD0BD6"/>
    <w:rsid w:val="00AD3324"/>
    <w:rsid w:val="00AD357F"/>
    <w:rsid w:val="00AD4B90"/>
    <w:rsid w:val="00AE2876"/>
    <w:rsid w:val="00AE5A31"/>
    <w:rsid w:val="00AF0ADB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67E3F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D2E9C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2370C"/>
    <w:rsid w:val="00D321A9"/>
    <w:rsid w:val="00D403DA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A54F0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222E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502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3051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DA775-3CC8-43EF-AC38-AE72EC7A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996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11</cp:revision>
  <cp:lastPrinted>2018-12-10T07:23:00Z</cp:lastPrinted>
  <dcterms:created xsi:type="dcterms:W3CDTF">2019-11-09T23:50:00Z</dcterms:created>
  <dcterms:modified xsi:type="dcterms:W3CDTF">2022-04-11T09:33:00Z</dcterms:modified>
</cp:coreProperties>
</file>